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CFC3945" w:rsidP="0194A328" w:rsidRDefault="4CFC3945" w14:paraId="7DE23A0C" w14:textId="7727352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0194A328" w:rsidR="4CFC3945">
        <w:rPr>
          <w:rFonts w:ascii="Aptos" w:hAnsi="Aptos" w:eastAsia="Aptos" w:cs="Aptos"/>
          <w:b w:val="1"/>
          <w:bCs w:val="1"/>
          <w:i w:val="0"/>
          <w:iCs w:val="0"/>
          <w:sz w:val="28"/>
          <w:szCs w:val="28"/>
        </w:rPr>
        <w:t xml:space="preserve">Executive </w:t>
      </w:r>
      <w:r w:rsidRPr="0194A328" w:rsidR="4CFC3945">
        <w:rPr>
          <w:rFonts w:ascii="Aptos" w:hAnsi="Aptos" w:eastAsia="Aptos" w:cs="Aptos"/>
          <w:b w:val="1"/>
          <w:bCs w:val="1"/>
          <w:i w:val="0"/>
          <w:iCs w:val="0"/>
          <w:sz w:val="28"/>
          <w:szCs w:val="28"/>
        </w:rPr>
        <w:t>Summary</w:t>
      </w:r>
      <w:r w:rsidRPr="0194A328" w:rsidR="4CFC3945">
        <w:rPr>
          <w:rFonts w:ascii="Aptos" w:hAnsi="Aptos" w:eastAsia="Aptos" w:cs="Aptos"/>
          <w:b w:val="1"/>
          <w:bCs w:val="1"/>
          <w:i w:val="0"/>
          <w:iCs w:val="0"/>
          <w:sz w:val="28"/>
          <w:szCs w:val="28"/>
        </w:rPr>
        <w:t xml:space="preserve"> </w:t>
      </w:r>
    </w:p>
    <w:p w:rsidR="42382651" w:rsidP="06218835" w:rsidRDefault="42382651" w14:paraId="752D6FE6" w14:textId="63FFB22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0194A328" w:rsidR="42382651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“Vigilados en secreto: normas, prácticas y silencios en el </w:t>
      </w:r>
      <w:r w:rsidRPr="0194A328" w:rsidR="2CD8B002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42382651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acceso </w:t>
      </w:r>
      <w:bookmarkStart w:name="_Int_TcksehNG" w:id="585797474"/>
      <w:r w:rsidRPr="0194A328" w:rsidR="42382651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a</w:t>
      </w:r>
      <w:bookmarkEnd w:id="585797474"/>
      <w:r w:rsidRPr="0194A328" w:rsidR="42382651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información pública sobre vigilancia”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(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Secretly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watched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: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norms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,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practices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and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silences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420C32B2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in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access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to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public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information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on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 xml:space="preserve"> 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survelliance</w:t>
      </w:r>
      <w:r w:rsidRPr="0194A328" w:rsidR="7019136A">
        <w:rPr>
          <w:rFonts w:ascii="Aptos" w:hAnsi="Aptos" w:eastAsia="Aptos" w:cs="Aptos"/>
          <w:i w:val="1"/>
          <w:iCs w:val="1"/>
          <w:sz w:val="24"/>
          <w:szCs w:val="24"/>
          <w:lang w:val="es-ES"/>
        </w:rPr>
        <w:t>)</w:t>
      </w:r>
    </w:p>
    <w:p w:rsidR="340BD6A7" w:rsidP="06218835" w:rsidRDefault="340BD6A7" w14:paraId="36DA602D" w14:textId="03758015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0194A328" w:rsidR="340BD6A7">
        <w:rPr>
          <w:rFonts w:ascii="Aptos" w:hAnsi="Aptos" w:eastAsia="Aptos" w:cs="Aptos"/>
          <w:b w:val="1"/>
          <w:bCs w:val="1"/>
          <w:sz w:val="24"/>
          <w:szCs w:val="24"/>
        </w:rPr>
        <w:t xml:space="preserve">Lucía León Pacheco, </w:t>
      </w:r>
      <w:r w:rsidRPr="0194A328" w:rsidR="340BD6A7">
        <w:rPr>
          <w:rFonts w:ascii="Aptos" w:hAnsi="Aptos" w:eastAsia="Aptos" w:cs="Aptos"/>
          <w:b w:val="1"/>
          <w:bCs w:val="1"/>
          <w:sz w:val="24"/>
          <w:szCs w:val="24"/>
        </w:rPr>
        <w:t>Hiperderecho</w:t>
      </w:r>
      <w:r w:rsidRPr="0194A328" w:rsidR="340BD6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| </w:t>
      </w:r>
      <w:r w:rsidRPr="0194A328" w:rsidR="340BD6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Funded by Rights &amp; Security International (RSI)</w:t>
      </w:r>
    </w:p>
    <w:p w:rsidR="6838ED50" w:rsidP="0194A328" w:rsidRDefault="6838ED50" w14:paraId="7DAB5751" w14:textId="1C53D9FF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47DC44C" w:rsidP="06218835" w:rsidRDefault="047DC44C" w14:paraId="024AE439" w14:textId="3FF946BA">
      <w:pPr>
        <w:pStyle w:val="Normal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8"/>
          <w:szCs w:val="28"/>
        </w:rPr>
        <w:t>Context and Purpose of the Study</w:t>
      </w:r>
    </w:p>
    <w:p w:rsidR="047DC44C" w:rsidP="0194A328" w:rsidRDefault="047DC44C" w14:paraId="1D4E4892" w14:textId="48A79C7D">
      <w:pPr>
        <w:pStyle w:val="Normal"/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31DE6220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Hiperderecho’s</w:t>
      </w:r>
      <w:r w:rsidRPr="0194A328" w:rsidR="31DE6220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new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rep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or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t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“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Vigil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ados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en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secreto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” (“Secretly </w:t>
      </w:r>
      <w:r w:rsidRPr="0194A328" w:rsidR="467C54F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w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atched”)</w:t>
      </w:r>
      <w:r w:rsidRPr="0194A328" w:rsidR="0CFDF048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—</w:t>
      </w:r>
      <w:r w:rsidRPr="0194A328" w:rsidR="5CE0841D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funded by Rights &amp; Security International (RSI)</w:t>
      </w:r>
      <w:r w:rsidRPr="0194A328" w:rsidR="4618EDF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—</w:t>
      </w:r>
      <w:r w:rsidRPr="0194A328" w:rsidR="5CE0841D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explores the tensions between 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right to privacy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national security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and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access to public information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in Peru. Through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 detailed l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egal, institutional, and practical analysis, the study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demonstrates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how 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Peruvian state’s surveillance structures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have evolved into a system marked by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broad powers and deep opacity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, where oversight and transparency are severely limited.</w:t>
      </w:r>
    </w:p>
    <w:p w:rsidR="047DC44C" w:rsidP="06218835" w:rsidRDefault="047DC44C" w14:paraId="26C7AA80" w14:textId="527D8DCB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Although the Peruvian Constitution guarantees the secrecy of communications and the right to privacy, a combination of laws, exceptions, and administrative practices has gradually expanded the State’s capacity to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monitor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citizens. At the same time, </w:t>
      </w:r>
      <w:r w:rsidRPr="0194A328" w:rsidR="1E2CFEE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“national security” clause and restrictions on access to public information are used to keep surveillance activities hidden from public scrutiny, creating </w:t>
      </w:r>
      <w:r w:rsidRPr="0194A328" w:rsidR="6F0D53C3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area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 of secrecy that escape democratic control.</w:t>
      </w:r>
    </w:p>
    <w:p w:rsidR="047DC44C" w:rsidP="06218835" w:rsidRDefault="047DC44C" w14:paraId="3C8387AE" w14:textId="2C93AD4F">
      <w:p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noProof w:val="0"/>
          <w:sz w:val="28"/>
          <w:szCs w:val="28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8"/>
          <w:szCs w:val="28"/>
        </w:rPr>
        <w:t>Chapter 1: General Framework of Surveillance</w:t>
      </w:r>
    </w:p>
    <w:p w:rsidR="047DC44C" w:rsidP="06218835" w:rsidRDefault="047DC44C" w14:paraId="562ED539" w14:textId="66D34B8D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sz w:val="24"/>
          <w:szCs w:val="24"/>
        </w:rPr>
        <w:t>Th</w:t>
      </w:r>
      <w:r w:rsidRPr="0194A328" w:rsidR="6F1AEF30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e report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defines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state surveillance as the set of activities involving the monitoring, collection, analysis, and storage of information about individuals or groups by public authorities.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It outlines key technologies and techniques used</w:t>
      </w:r>
      <w:r w:rsidRPr="0194A328" w:rsidR="71AB642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—</w:t>
      </w:r>
      <w:r w:rsidRPr="0194A328" w:rsidR="25B9D042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such as communication interception, geolocation, video surveillance, social media monitoring, biometric recognition, and spyware</w:t>
      </w:r>
      <w:r w:rsidRPr="0194A328" w:rsidR="51D92762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—</w:t>
      </w:r>
      <w:r w:rsidRPr="0194A328" w:rsidR="43113DB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and examines their effects on fundamental rights.</w:t>
      </w:r>
    </w:p>
    <w:p w:rsidR="77D76A4E" w:rsidP="06218835" w:rsidRDefault="77D76A4E" w14:paraId="77E35386" w14:textId="2587C773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77D76A4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study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highlights how technological advance</w:t>
      </w:r>
      <w:r w:rsidRPr="0194A328" w:rsidR="1D356351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and the massive use of personal data have made surveillance cheaper, faster, and more pervasive, directly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impacting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the rights to privacy, freedom of expression, association, and movement. Surveillance generates self-censorship, discourages civic participation, and may be used to suppress dissent or target journalists and human rights defenders.</w:t>
      </w:r>
    </w:p>
    <w:p w:rsidR="047DC44C" w:rsidP="06218835" w:rsidRDefault="047DC44C" w14:paraId="0A7C7A70" w14:textId="6B0FC853">
      <w:p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noProof w:val="0"/>
          <w:sz w:val="28"/>
          <w:szCs w:val="28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8"/>
          <w:szCs w:val="28"/>
        </w:rPr>
        <w:t>Chapter 2: The Ecosystem of State Surveillance</w:t>
      </w:r>
    </w:p>
    <w:p w:rsidR="047DC44C" w:rsidP="06218835" w:rsidRDefault="047DC44C" w14:paraId="00B9179D" w14:textId="54737409">
      <w:pPr>
        <w:spacing w:before="240" w:beforeAutospacing="off" w:after="240" w:afterAutospacing="off"/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Th</w:t>
      </w:r>
      <w:r w:rsidRPr="0194A328" w:rsidR="1932E7D1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e report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examines how different public institutions</w:t>
      </w:r>
      <w:r w:rsidRPr="0194A328" w:rsidR="5DF99D69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—</w:t>
      </w:r>
      <w:r w:rsidRPr="0194A328" w:rsidR="54F1B60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such as 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National Police (PNP)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Public Prosecutor’s Office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Judiciary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National Intelligence Directorate (DINI)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and 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telecommunications regulator OSIPTEL</w:t>
      </w:r>
      <w:r w:rsidRPr="0194A328" w:rsidR="5B6C6925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—</w:t>
      </w:r>
      <w:r w:rsidRPr="0194A328" w:rsidR="6455BEF5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carry out or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facilitate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surveillance activities.</w:t>
      </w:r>
    </w:p>
    <w:p w:rsidR="047DC44C" w:rsidP="06218835" w:rsidRDefault="047DC44C" w14:paraId="1F5ED200" w14:textId="12836C9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Surveillance in the criminal justice system:</w:t>
      </w:r>
    </w:p>
    <w:p w:rsidR="047DC44C" w:rsidP="0194A328" w:rsidRDefault="047DC44C" w14:paraId="72C4BD90" w14:textId="5771CFCD">
      <w:pPr>
        <w:spacing w:before="240" w:beforeAutospacing="off" w:after="240" w:afterAutospacing="off"/>
        <w:ind w:left="0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sz w:val="24"/>
          <w:szCs w:val="24"/>
        </w:rPr>
        <w:t xml:space="preserve">Laws such as </w:t>
      </w:r>
      <w:r w:rsidRPr="0194A328" w:rsidR="047DC44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Law 27697</w:t>
      </w:r>
      <w:r w:rsidRPr="0194A328" w:rsidR="047DC44C">
        <w:rPr>
          <w:rFonts w:ascii="Aptos Display" w:hAnsi="Aptos Display" w:eastAsia="Aptos Display" w:cs="Aptos Display"/>
          <w:sz w:val="24"/>
          <w:szCs w:val="24"/>
        </w:rPr>
        <w:t xml:space="preserve">, the </w:t>
      </w:r>
      <w:r w:rsidRPr="0194A328" w:rsidR="047DC44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Criminal Procedure Code</w:t>
      </w:r>
      <w:r w:rsidRPr="0194A328" w:rsidR="047DC44C">
        <w:rPr>
          <w:rFonts w:ascii="Aptos Display" w:hAnsi="Aptos Display" w:eastAsia="Aptos Display" w:cs="Aptos Display"/>
          <w:sz w:val="24"/>
          <w:szCs w:val="24"/>
        </w:rPr>
        <w:t>, and joint operational protocols authori</w:t>
      </w:r>
      <w:r w:rsidRPr="0194A328" w:rsidR="71F010A9">
        <w:rPr>
          <w:rFonts w:ascii="Aptos Display" w:hAnsi="Aptos Display" w:eastAsia="Aptos Display" w:cs="Aptos Display"/>
          <w:sz w:val="24"/>
          <w:szCs w:val="24"/>
        </w:rPr>
        <w:t>s</w:t>
      </w:r>
      <w:r w:rsidRPr="0194A328" w:rsidR="047DC44C">
        <w:rPr>
          <w:rFonts w:ascii="Aptos Display" w:hAnsi="Aptos Display" w:eastAsia="Aptos Display" w:cs="Aptos Display"/>
          <w:sz w:val="24"/>
          <w:szCs w:val="24"/>
        </w:rPr>
        <w:t>e communication interception and geolocation of individuals under investigation. Although these measures require judicial authori</w:t>
      </w:r>
      <w:r w:rsidRPr="0194A328" w:rsidR="78AC2F8A">
        <w:rPr>
          <w:rFonts w:ascii="Aptos Display" w:hAnsi="Aptos Display" w:eastAsia="Aptos Display" w:cs="Aptos Display"/>
          <w:sz w:val="24"/>
          <w:szCs w:val="24"/>
        </w:rPr>
        <w:t>s</w:t>
      </w:r>
      <w:r w:rsidRPr="0194A328" w:rsidR="047DC44C">
        <w:rPr>
          <w:rFonts w:ascii="Aptos Display" w:hAnsi="Aptos Display" w:eastAsia="Aptos Display" w:cs="Aptos Display"/>
          <w:sz w:val="24"/>
          <w:szCs w:val="24"/>
        </w:rPr>
        <w:t>ation, in practice they leave ample room for misuse.</w:t>
      </w:r>
    </w:p>
    <w:p w:rsidR="047DC44C" w:rsidP="06218835" w:rsidRDefault="047DC44C" w14:paraId="230A3D9E" w14:textId="3F2DA41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Warrantless geolocation (known as the “Stalker Law” – Legislative Decree 1182):</w:t>
      </w:r>
    </w:p>
    <w:p w:rsidR="047DC44C" w:rsidP="06218835" w:rsidRDefault="047DC44C" w14:paraId="693100F1" w14:textId="61D57D47">
      <w:pPr>
        <w:spacing w:before="240" w:beforeAutospacing="off" w:after="240" w:afterAutospacing="off"/>
      </w:pPr>
      <w:r w:rsidRPr="0194A328" w:rsidR="047DC44C">
        <w:rPr>
          <w:rFonts w:ascii="Aptos Display" w:hAnsi="Aptos Display" w:eastAsia="Aptos Display" w:cs="Aptos Display"/>
          <w:sz w:val="24"/>
          <w:szCs w:val="24"/>
        </w:rPr>
        <w:t>This law allows the police to access a person’s real-time location data without a court order, initially under the justification of “flagrant crime.” Later amendments expanded its use to a wide range of offenses, effectively normali</w:t>
      </w:r>
      <w:r w:rsidRPr="0194A328" w:rsidR="2FF00E24">
        <w:rPr>
          <w:rFonts w:ascii="Aptos Display" w:hAnsi="Aptos Display" w:eastAsia="Aptos Display" w:cs="Aptos Display"/>
          <w:sz w:val="24"/>
          <w:szCs w:val="24"/>
        </w:rPr>
        <w:t>s</w:t>
      </w:r>
      <w:r w:rsidRPr="0194A328" w:rsidR="047DC44C">
        <w:rPr>
          <w:rFonts w:ascii="Aptos Display" w:hAnsi="Aptos Display" w:eastAsia="Aptos Display" w:cs="Aptos Display"/>
          <w:sz w:val="24"/>
          <w:szCs w:val="24"/>
        </w:rPr>
        <w:t>ing warrantless surveillance and undermining judicial safeguards.</w:t>
      </w:r>
    </w:p>
    <w:p w:rsidR="047DC44C" w:rsidP="06218835" w:rsidRDefault="047DC44C" w14:paraId="5CFD4F05" w14:textId="63C3198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Undercover and virtual agents:</w:t>
      </w:r>
    </w:p>
    <w:p w:rsidR="047DC44C" w:rsidP="0194A328" w:rsidRDefault="047DC44C" w14:paraId="352B39C7" w14:textId="11A76DC0">
      <w:pPr>
        <w:spacing w:before="240" w:beforeAutospacing="off" w:after="240" w:afterAutospacing="off"/>
        <w:rPr>
          <w:rFonts w:ascii="Aptos Display" w:hAnsi="Aptos Display" w:eastAsia="Aptos Display" w:cs="Aptos Display"/>
          <w:sz w:val="24"/>
          <w:szCs w:val="24"/>
        </w:rPr>
      </w:pPr>
      <w:r w:rsidRPr="0194A328" w:rsidR="047DC44C">
        <w:rPr>
          <w:rFonts w:ascii="Aptos Display" w:hAnsi="Aptos Display" w:eastAsia="Aptos Display" w:cs="Aptos Display"/>
          <w:sz w:val="24"/>
          <w:szCs w:val="24"/>
        </w:rPr>
        <w:t xml:space="preserve"> The legal framework allows undercover operations in digital environments, but lacks transparency, oversight, and clear operational protocols</w:t>
      </w:r>
      <w:r w:rsidRPr="0194A328" w:rsidR="1070FFBB">
        <w:rPr>
          <w:rFonts w:ascii="Aptos Display" w:hAnsi="Aptos Display" w:eastAsia="Aptos Display" w:cs="Aptos Display"/>
          <w:sz w:val="24"/>
          <w:szCs w:val="24"/>
        </w:rPr>
        <w:t xml:space="preserve">, </w:t>
      </w:r>
      <w:r w:rsidRPr="0194A328" w:rsidR="047DC44C">
        <w:rPr>
          <w:rFonts w:ascii="Aptos Display" w:hAnsi="Aptos Display" w:eastAsia="Aptos Display" w:cs="Aptos Display"/>
          <w:sz w:val="24"/>
          <w:szCs w:val="24"/>
        </w:rPr>
        <w:t>creating the potential for abuse and covert social media monitoring.</w:t>
      </w:r>
    </w:p>
    <w:p w:rsidR="047DC44C" w:rsidP="06218835" w:rsidRDefault="047DC44C" w14:paraId="51B25DA3" w14:textId="225F723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Intelligence system surveillance:</w:t>
      </w:r>
    </w:p>
    <w:p w:rsidR="047DC44C" w:rsidP="06218835" w:rsidRDefault="047DC44C" w14:paraId="33C2AC36" w14:textId="14E53CEB">
      <w:pPr>
        <w:pStyle w:val="Normal"/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The </w:t>
      </w:r>
      <w:r w:rsidRPr="0194A328" w:rsidR="67680AB2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National Intelligence Directorate (</w:t>
      </w:r>
      <w:r w:rsidRPr="0194A328" w:rsidR="54688597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Dirección</w:t>
      </w:r>
      <w:r w:rsidRPr="0194A328" w:rsidR="54688597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Nacional de </w:t>
      </w:r>
      <w:r w:rsidRPr="0194A328" w:rsidR="54688597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Inteligencia</w:t>
      </w:r>
      <w:r w:rsidRPr="0194A328" w:rsidR="54688597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DINI</w:t>
      </w:r>
      <w:r w:rsidRPr="0194A328" w:rsidR="5BCC052D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)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which oversees the National Intelligence System (SINA), holds broad powers to collect classified information under the justification of “national security.” All intelligence activities are legally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deemed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“secret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”,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limiting public and parliamentary oversight. Although the law mandates the destruction of unnecessary personal data, no independent verification mechanisms exist.</w:t>
      </w:r>
    </w:p>
    <w:p w:rsidR="047DC44C" w:rsidP="06218835" w:rsidRDefault="047DC44C" w14:paraId="7C03AF78" w14:textId="6E01DD0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4"/>
          <w:szCs w:val="24"/>
        </w:rPr>
        <w:t>Indirect surveillance through telecommunications oversight:</w:t>
      </w:r>
    </w:p>
    <w:p w:rsidR="047DC44C" w:rsidP="06218835" w:rsidRDefault="047DC44C" w14:paraId="0D2FA2D7" w14:textId="4DF484BC">
      <w:pPr>
        <w:pStyle w:val="Normal"/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</w:t>
      </w:r>
      <w:r w:rsidRPr="0194A328" w:rsidR="1D8C6037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Supervisory Body for Private Investment in Telecommunications (</w:t>
      </w: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Organismo</w:t>
      </w: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Supervisor de </w:t>
      </w: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Inversión</w:t>
      </w: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Privada </w:t>
      </w: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en</w:t>
      </w: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Tele </w:t>
      </w: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comunicaciones</w:t>
      </w:r>
      <w:r w:rsidRPr="0194A328" w:rsidR="1C0A8D7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OSIPTEL</w:t>
      </w:r>
      <w:r w:rsidRPr="0194A328" w:rsidR="5DAA13B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)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collects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large amounts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of personal and geolocation data under the guise of monitoring internet service quality. </w:t>
      </w:r>
      <w:r w:rsidRPr="0194A328" w:rsidR="0797B2B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This information is kept in a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centrali</w:t>
      </w:r>
      <w:r w:rsidRPr="0194A328" w:rsidR="64921CC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ed database that, while not designed for surveillance, could be accessed or repurposed by state agencies without adequate safeguards.</w:t>
      </w:r>
    </w:p>
    <w:p w:rsidR="047DC44C" w:rsidP="06218835" w:rsidRDefault="047DC44C" w14:paraId="01C1C6E4" w14:textId="5796D4FE">
      <w:pPr>
        <w:pStyle w:val="Normal"/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8"/>
          <w:szCs w:val="28"/>
          <w:lang w:val="en-GB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8"/>
          <w:szCs w:val="28"/>
        </w:rPr>
        <w:t>Chapter 3: Transparency and Access to Public Information</w:t>
      </w:r>
    </w:p>
    <w:p w:rsidR="047DC44C" w:rsidP="06218835" w:rsidRDefault="047DC44C" w14:paraId="092A1312" w14:textId="6FF92E3E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Peru’s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Law on Transparency and Access to Public Information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which guarantees citizens the right to request state information but also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establishes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broad exceptions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.</w:t>
      </w:r>
    </w:p>
    <w:p w:rsidR="047DC44C" w:rsidP="06218835" w:rsidRDefault="047DC44C" w14:paraId="56E87CF4" w14:textId="6C7F1163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report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identifies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three categories of restricted information</w:t>
      </w:r>
      <w:r w:rsidRPr="0194A328" w:rsidR="445654A8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—</w:t>
      </w:r>
      <w:r w:rsidRPr="0194A328" w:rsidR="2764B365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secret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reserved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and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confidential</w:t>
      </w:r>
      <w:r w:rsidRPr="0194A328" w:rsidR="303073F2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—</w:t>
      </w:r>
      <w:r w:rsidRPr="0194A328" w:rsidR="48A928B4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that are often applied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arbitrarily or excessively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, particularly in the intelligence and </w:t>
      </w:r>
      <w:r w:rsidRPr="0194A328" w:rsidR="6EB1B96A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defence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sectors.</w:t>
      </w:r>
    </w:p>
    <w:p w:rsidR="047DC44C" w:rsidP="06218835" w:rsidRDefault="047DC44C" w14:paraId="70B515EB" w14:textId="0DE4003C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study finds that institutions systematically classify information without clear procedures or periodic reviews, creating an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institutional shield against accountability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. This opacity undermines public trust, hinders democratic oversight, and weakens the rule of law by preventing the detection of potential abuses.</w:t>
      </w:r>
    </w:p>
    <w:p w:rsidR="047DC44C" w:rsidP="0194A328" w:rsidRDefault="047DC44C" w14:paraId="16700EE9" w14:textId="60FFD1CC">
      <w:p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sz w:val="28"/>
          <w:szCs w:val="28"/>
        </w:rPr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8"/>
          <w:szCs w:val="28"/>
        </w:rPr>
        <w:t>Chapter 4: Mission Impossible — Making State Surveillance Transparent</w:t>
      </w:r>
    </w:p>
    <w:p w:rsidR="047DC44C" w:rsidP="06218835" w:rsidRDefault="047DC44C" w14:paraId="73DD41A0" w14:textId="7E862C03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sz w:val="24"/>
          <w:szCs w:val="24"/>
        </w:rPr>
        <w:t xml:space="preserve">The </w:t>
      </w:r>
      <w:r w:rsidRPr="0194A328" w:rsidR="4668A8A2">
        <w:rPr>
          <w:rFonts w:ascii="Aptos Display" w:hAnsi="Aptos Display" w:eastAsia="Aptos Display" w:cs="Aptos Display"/>
          <w:sz w:val="24"/>
          <w:szCs w:val="24"/>
        </w:rPr>
        <w:t>report</w:t>
      </w:r>
      <w:r w:rsidRPr="0194A328" w:rsidR="047DC44C">
        <w:rPr>
          <w:rFonts w:ascii="Aptos Display" w:hAnsi="Aptos Display" w:eastAsia="Aptos Display" w:cs="Aptos Display"/>
          <w:sz w:val="24"/>
          <w:szCs w:val="24"/>
        </w:rPr>
        <w:t xml:space="preserve"> presents concrete </w:t>
      </w:r>
      <w:r w:rsidRPr="0194A328" w:rsidR="78A6058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examples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D164C9D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of cases where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Peruvian authorities have denied public information requests on surveillance matters by invoking national security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or operational confidentiality.</w:t>
      </w:r>
    </w:p>
    <w:p w:rsidR="047DC44C" w:rsidP="06218835" w:rsidRDefault="047DC44C" w14:paraId="3C60C1BC" w14:textId="4FDCFC26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Notable cases include:</w:t>
      </w:r>
    </w:p>
    <w:p w:rsidR="7B147EF8" w:rsidP="06218835" w:rsidRDefault="7B147EF8" w14:paraId="14D24C06" w14:textId="4A471E8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7B147EF8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The National Police’s geolocation protocol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kept classified.</w:t>
      </w:r>
    </w:p>
    <w:p w:rsidR="047DC44C" w:rsidP="06218835" w:rsidRDefault="047DC44C" w14:paraId="66FDB34F" w14:textId="133A7EF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Secret budget transfers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to the Ministry of the Interior for surveillance software and digital intelligence tools.</w:t>
      </w:r>
    </w:p>
    <w:p w:rsidR="047DC44C" w:rsidP="06218835" w:rsidRDefault="047DC44C" w14:paraId="74A1A645" w14:textId="4EF8DCE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Protocols for virtual agents </w:t>
      </w:r>
      <w:r w:rsidRPr="0194A328" w:rsidR="43C90870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labelled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as “reserved.”</w:t>
      </w:r>
    </w:p>
    <w:p w:rsidR="047DC44C" w:rsidP="06218835" w:rsidRDefault="047DC44C" w14:paraId="061D0EAB" w14:textId="48A45B0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Intelligence Directorate (DINI) documents </w:t>
      </w:r>
      <w:r w:rsidRPr="0194A328" w:rsidR="485B0B5D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classified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as “secret.”</w:t>
      </w:r>
    </w:p>
    <w:p w:rsidR="3F364CD2" w:rsidP="06218835" w:rsidRDefault="3F364CD2" w14:paraId="365DFD31" w14:textId="441F320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3F364CD2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Access to l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ists of direct procurement contracts </w:t>
      </w:r>
      <w:r w:rsidRPr="0194A328" w:rsidR="2A3530C5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denied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on security grounds.</w:t>
      </w:r>
    </w:p>
    <w:p w:rsidR="047DC44C" w:rsidP="06218835" w:rsidRDefault="047DC44C" w14:paraId="40F47B35" w14:textId="3E8823B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creation of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municipal intelligence groups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with no transparency or oversight.</w:t>
      </w:r>
    </w:p>
    <w:p w:rsidR="047DC44C" w:rsidP="06218835" w:rsidRDefault="047DC44C" w14:paraId="41936B5C" w14:textId="7047E772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Together, these cases reveal a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systemic pattern of opacity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and a culture of secrecy that obstructs democratic control over state surveillance activities.</w:t>
      </w:r>
    </w:p>
    <w:p w:rsidR="06218835" w:rsidP="06218835" w:rsidRDefault="06218835" w14:paraId="0596DB17" w14:textId="38E83A6A">
      <w:p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noProof w:val="0"/>
          <w:sz w:val="28"/>
          <w:szCs w:val="28"/>
          <w:lang w:val="en-GB"/>
        </w:rPr>
      </w:pPr>
    </w:p>
    <w:p w:rsidR="2ABB0C46" w:rsidP="06218835" w:rsidRDefault="2ABB0C46" w14:paraId="72C414E0" w14:textId="49F3EF94">
      <w:pPr>
        <w:spacing w:before="240" w:beforeAutospacing="off" w:after="240" w:afterAutospacing="off"/>
        <w:rPr>
          <w:rFonts w:ascii="Aptos Display" w:hAnsi="Aptos Display" w:eastAsia="Aptos Display" w:cs="Aptos Display"/>
          <w:b w:val="1"/>
          <w:bCs w:val="1"/>
          <w:noProof w:val="0"/>
          <w:sz w:val="28"/>
          <w:szCs w:val="28"/>
          <w:lang w:val="en-GB"/>
        </w:rPr>
      </w:pPr>
      <w:r w:rsidRPr="0194A328" w:rsidR="2ABB0C46">
        <w:rPr>
          <w:rFonts w:ascii="Aptos Display" w:hAnsi="Aptos Display" w:eastAsia="Aptos Display" w:cs="Aptos Display"/>
          <w:b w:val="1"/>
          <w:bCs w:val="1"/>
          <w:sz w:val="28"/>
          <w:szCs w:val="28"/>
        </w:rPr>
        <w:t>Key findings</w:t>
      </w:r>
    </w:p>
    <w:p w:rsidR="047DC44C" w:rsidP="0194A328" w:rsidRDefault="047DC44C" w14:paraId="3BE1E01C" w14:textId="718D06A6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sz w:val="24"/>
          <w:szCs w:val="24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report concludes that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state surveillance in Peru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operates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under a structural regime of secrecy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, reinforced by permissive laws and opaque institutional practices.</w:t>
      </w:r>
    </w:p>
    <w:p w:rsidR="047DC44C" w:rsidP="0194A328" w:rsidRDefault="047DC44C" w14:paraId="2D4DA4DF" w14:textId="3E151C24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sz w:val="24"/>
          <w:szCs w:val="24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The main findings include:</w:t>
      </w:r>
    </w:p>
    <w:p w:rsidR="047DC44C" w:rsidP="06218835" w:rsidRDefault="047DC44C" w14:paraId="3910E40F" w14:textId="2323FB5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current legal framework enables both mass and targeted surveillance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without sufficient judicial oversight or transparency.</w:t>
      </w:r>
    </w:p>
    <w:p w:rsidR="047DC44C" w:rsidP="06218835" w:rsidRDefault="047DC44C" w14:paraId="05D26277" w14:textId="13D4269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“national security” clause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is used ambiguously to both justify surveillance and deny access to related public information.</w:t>
      </w:r>
    </w:p>
    <w:p w:rsidR="047DC44C" w:rsidP="06218835" w:rsidRDefault="047DC44C" w14:paraId="11EB9E22" w14:textId="4393948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Multiple institutions hold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overlapping surveillance powers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, creating duplication, weak accountability, and risk of abuse.</w:t>
      </w:r>
    </w:p>
    <w:p w:rsidR="047DC44C" w:rsidP="06218835" w:rsidRDefault="047DC44C" w14:paraId="426EBFFA" w14:textId="2F02720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right to access public information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is undermined by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restrictive and discretionary interpretations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of legal exceptions.</w:t>
      </w:r>
    </w:p>
    <w:p w:rsidR="047DC44C" w:rsidP="06218835" w:rsidRDefault="047DC44C" w14:paraId="2A2DA097" w14:textId="5E9E109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en-GB"/>
        </w:rPr>
      </w:pP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There is a persistent lack of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proactive transparency</w:t>
      </w:r>
      <w:r w:rsidRPr="0194A328" w:rsidR="76E1B962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—</w:t>
      </w:r>
      <w:r w:rsidRPr="0194A328" w:rsidR="75C6AA4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agencies like DINI, the PNP, and the Ministry of the Interior 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fail to</w:t>
      </w:r>
      <w:r w:rsidRPr="0194A328" w:rsidR="047DC44C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publish even minimal information on surveillance activities.</w:t>
      </w:r>
    </w:p>
    <w:p w:rsidR="0194A328" w:rsidP="0194A328" w:rsidRDefault="0194A328" w14:paraId="4D389861" w14:textId="7253B092">
      <w:pPr>
        <w:pStyle w:val="ListParagraph"/>
        <w:spacing w:before="240" w:beforeAutospacing="off" w:after="240" w:afterAutospacing="off"/>
        <w:ind w:left="720"/>
        <w:rPr>
          <w:rFonts w:ascii="Aptos Display" w:hAnsi="Aptos Display" w:eastAsia="Aptos Display" w:cs="Aptos Display"/>
          <w:sz w:val="24"/>
          <w:szCs w:val="24"/>
        </w:rPr>
      </w:pPr>
    </w:p>
    <w:p w:rsidR="247F8DCB" w:rsidP="0194A328" w:rsidRDefault="247F8DCB" w14:paraId="1E8DD5C9" w14:textId="0524849F">
      <w:pPr>
        <w:pStyle w:val="Normal"/>
        <w:spacing w:before="240" w:beforeAutospacing="off" w:after="240" w:afterAutospacing="off"/>
        <w:ind w:left="0"/>
      </w:pPr>
      <w:r w:rsidRPr="0194A328" w:rsidR="247F8DCB">
        <w:rPr>
          <w:rFonts w:ascii="Aptos Display" w:hAnsi="Aptos Display" w:eastAsia="Aptos Display" w:cs="Aptos Display"/>
          <w:b w:val="1"/>
          <w:bCs w:val="1"/>
          <w:sz w:val="28"/>
          <w:szCs w:val="28"/>
        </w:rPr>
        <w:t>Conclusion</w:t>
      </w:r>
    </w:p>
    <w:p w:rsidR="247F8DCB" w:rsidP="0194A328" w:rsidRDefault="247F8DCB" w14:paraId="02B1EEC1" w14:textId="10BF24D2">
      <w:pPr>
        <w:pStyle w:val="Normal"/>
        <w:spacing w:before="240" w:beforeAutospacing="off" w:after="240" w:afterAutospacing="off"/>
        <w:ind w:left="0"/>
        <w:rPr>
          <w:rFonts w:ascii="Aptos Display" w:hAnsi="Aptos Display" w:eastAsia="Aptos Display" w:cs="Aptos Display"/>
          <w:b w:val="0"/>
          <w:bCs w:val="0"/>
          <w:sz w:val="24"/>
          <w:szCs w:val="24"/>
        </w:rPr>
      </w:pPr>
      <w:r w:rsidRPr="0194A328" w:rsidR="247F8DC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The report shows that Peru faces a systemic imbalance between state security interests and fundamental rights. While surveillance expands under the justification of protecting national security, citizens’ access to information is increasingly restricted. Unless </w:t>
      </w:r>
      <w:r w:rsidRPr="0194A328" w:rsidR="247F8DC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surve</w:t>
      </w:r>
      <w:r w:rsidRPr="0194A328" w:rsidR="6AD8FC3D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ill</w:t>
      </w:r>
      <w:r w:rsidRPr="0194A328" w:rsidR="247F8DC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ance</w:t>
      </w:r>
      <w:r w:rsidRPr="0194A328" w:rsidR="247F8DC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norms and practices are critically re-examined, Peru risks normali</w:t>
      </w:r>
      <w:r w:rsidRPr="0194A328" w:rsidR="5A974E60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s</w:t>
      </w:r>
      <w:r w:rsidRPr="0194A328" w:rsidR="247F8DCB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ing government secrecy, fostering self-censorship, and weakening democracy. National security must be redefined within a democratic framework, where transparency and public oversight act as essential safeguards for freedom, privacy, and accountability.</w:t>
      </w:r>
    </w:p>
    <w:p w:rsidR="047DC44C" w:rsidP="0194A328" w:rsidRDefault="047DC44C" w14:paraId="37BB760A" w14:textId="2560035D">
      <w:pPr>
        <w:pStyle w:val="Normal"/>
        <w:spacing w:before="240" w:beforeAutospacing="off" w:after="240" w:afterAutospacing="off"/>
        <w:ind w:left="0"/>
      </w:pPr>
      <w:r w:rsidRPr="0194A328" w:rsidR="047DC44C">
        <w:rPr>
          <w:rFonts w:ascii="Aptos Display" w:hAnsi="Aptos Display" w:eastAsia="Aptos Display" w:cs="Aptos Display"/>
          <w:b w:val="1"/>
          <w:bCs w:val="1"/>
          <w:sz w:val="28"/>
          <w:szCs w:val="28"/>
        </w:rPr>
        <w:t>Recommendations</w:t>
      </w:r>
    </w:p>
    <w:p w:rsidR="3BB95BDE" w:rsidP="0194A328" w:rsidRDefault="3BB95BDE" w14:paraId="7FE4EE0C" w14:textId="6D61C7A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sz w:val="24"/>
          <w:szCs w:val="24"/>
        </w:rPr>
      </w:pP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Establish </w:t>
      </w: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independent oversight mechanisms</w:t>
      </w: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for classifying security and intelligence information, rather than leaving this power exclusively to the agencies involved. Strengthen the role of external supervisory bodies, including the National Transparency Authority and Congress.</w:t>
      </w:r>
    </w:p>
    <w:p w:rsidR="3BB95BDE" w:rsidP="0194A328" w:rsidRDefault="3BB95BDE" w14:paraId="05C501E8" w14:textId="0E2500A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sz w:val="24"/>
          <w:szCs w:val="24"/>
        </w:rPr>
      </w:pP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Reform the legal framework to prevent </w:t>
      </w: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arbitrary use of “confidentiality</w:t>
      </w: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”</w:t>
      </w: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,</w:t>
      </w: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ensuring that this category cannot be invoked without proper justification or classification procedures.</w:t>
      </w:r>
    </w:p>
    <w:p w:rsidR="3BB95BDE" w:rsidP="0194A328" w:rsidRDefault="3BB95BDE" w14:paraId="6411B059" w14:textId="10B2382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sz w:val="24"/>
          <w:szCs w:val="24"/>
        </w:rPr>
      </w:pP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Allow </w:t>
      </w: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>anonymous requests for public information</w:t>
      </w:r>
      <w:r w:rsidRPr="0194A328" w:rsidR="3BB95BDE">
        <w:rPr>
          <w:rFonts w:ascii="Aptos Display" w:hAnsi="Aptos Display" w:eastAsia="Aptos Display" w:cs="Aptos Display"/>
          <w:b w:val="0"/>
          <w:bCs w:val="0"/>
          <w:sz w:val="24"/>
          <w:szCs w:val="24"/>
        </w:rPr>
        <w:t xml:space="preserve"> to protect journalists, activists, and researchers from retaliation, reducing the personal and political risks associated with seeking transparency—especially in areas related to state surveillance.</w:t>
      </w:r>
    </w:p>
    <w:p w:rsidR="0194A328" w:rsidP="0194A328" w:rsidRDefault="0194A328" w14:paraId="2A3EA08D" w14:textId="15D6074F">
      <w:pPr>
        <w:spacing w:before="240" w:beforeAutospacing="off" w:after="240" w:afterAutospacing="off"/>
        <w:rPr>
          <w:rFonts w:ascii="Aptos Display" w:hAnsi="Aptos Display" w:eastAsia="Aptos Display" w:cs="Aptos Display"/>
          <w:b w:val="0"/>
          <w:bCs w:val="0"/>
          <w:sz w:val="24"/>
          <w:szCs w:val="24"/>
        </w:rPr>
      </w:pPr>
    </w:p>
    <w:p w:rsidR="047DC44C" w:rsidP="0194A328" w:rsidRDefault="047DC44C" w14:paraId="3DF25F04" w14:textId="03843A6B">
      <w:pPr>
        <w:pStyle w:val="Normal"/>
        <w:spacing w:before="240" w:beforeAutospacing="off" w:after="240" w:afterAutospacing="off"/>
        <w:ind w:left="720"/>
        <w:rPr>
          <w:noProof w:val="0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6O+g9wbJd4fd8d" int2:id="H7Ol0xDi">
      <int2:state int2:type="spell" int2:value="Rejected"/>
    </int2:textHash>
    <int2:textHash int2:hashCode="vZ+P0FL/fOYt4J" int2:id="q2TmBDkh">
      <int2:state int2:type="spell" int2:value="Rejected"/>
    </int2:textHash>
    <int2:textHash int2:hashCode="Y5xI7iIW3lQCeS" int2:id="KvUeZkqo">
      <int2:state int2:type="spell" int2:value="Rejected"/>
    </int2:textHash>
    <int2:textHash int2:hashCode="zxch64+u8aW5hI" int2:id="A1ty08Wb">
      <int2:state int2:type="spell" int2:value="Rejected"/>
    </int2:textHash>
    <int2:textHash int2:hashCode="a/rTUbtHsq8rAB" int2:id="cqeyypbV">
      <int2:state int2:type="spell" int2:value="Rejected"/>
    </int2:textHash>
    <int2:textHash int2:hashCode="F1g1bbIXWffFoN" int2:id="Q2aVz6CU">
      <int2:state int2:type="spell" int2:value="Rejected"/>
    </int2:textHash>
    <int2:textHash int2:hashCode="UOQTT/37nR3PWv" int2:id="FQ5bVtNl">
      <int2:state int2:type="spell" int2:value="Rejected"/>
    </int2:textHash>
    <int2:textHash int2:hashCode="Tx6k8J2yqq+wqS" int2:id="KfHFZyFL">
      <int2:state int2:type="spell" int2:value="Rejected"/>
    </int2:textHash>
    <int2:textHash int2:hashCode="JLUhZnWyXDOMeR" int2:id="kFIJxWEO">
      <int2:state int2:type="spell" int2:value="Rejected"/>
    </int2:textHash>
    <int2:textHash int2:hashCode="Y/pgdx9N7aYADt" int2:id="2C3MK80z">
      <int2:state int2:type="spell" int2:value="Rejected"/>
    </int2:textHash>
    <int2:textHash int2:hashCode="he5AWpkLsZNxJ1" int2:id="vFj3FVrb">
      <int2:state int2:type="spell" int2:value="Rejected"/>
    </int2:textHash>
    <int2:textHash int2:hashCode="qVp23peBT+J6uo" int2:id="42C8c4dl">
      <int2:state int2:type="spell" int2:value="Rejected"/>
    </int2:textHash>
    <int2:textHash int2:hashCode="n7oCCjNtWCbuRu" int2:id="JRp9BNbd">
      <int2:state int2:type="spell" int2:value="Rejected"/>
    </int2:textHash>
    <int2:textHash int2:hashCode="31DTD2FMjOT9x5" int2:id="eWKrfxcB">
      <int2:state int2:type="spell" int2:value="Rejected"/>
    </int2:textHash>
    <int2:textHash int2:hashCode="bVbaQkjLPc+bQc" int2:id="NanWveQR">
      <int2:state int2:type="spell" int2:value="Rejected"/>
    </int2:textHash>
    <int2:textHash int2:hashCode="VpWSSv7TbLwEft" int2:id="qC9w9aKM">
      <int2:state int2:type="spell" int2:value="Rejected"/>
    </int2:textHash>
    <int2:textHash int2:hashCode="Mwey0rVLFAwunV" int2:id="JNPugyms">
      <int2:state int2:type="spell" int2:value="Rejected"/>
    </int2:textHash>
    <int2:textHash int2:hashCode="2z1AWxBnWZjAMC" int2:id="MsEZWbVo">
      <int2:state int2:type="spell" int2:value="Rejected"/>
    </int2:textHash>
    <int2:textHash int2:hashCode="g92davQ/jL7gis" int2:id="VLv7ZHIx">
      <int2:state int2:type="spell" int2:value="Rejected"/>
    </int2:textHash>
    <int2:textHash int2:hashCode="YcmysX23eieEG7" int2:id="WW0OTN5c">
      <int2:state int2:type="spell" int2:value="Rejected"/>
    </int2:textHash>
    <int2:textHash int2:hashCode="Q3Sq7iR/sjfObJ" int2:id="8dumCgdg">
      <int2:state int2:type="spell" int2:value="Rejected"/>
    </int2:textHash>
    <int2:textHash int2:hashCode="DxJUGvzOF1+zS7" int2:id="8BhiqVy7">
      <int2:state int2:type="spell" int2:value="Rejected"/>
    </int2:textHash>
    <int2:textHash int2:hashCode="WMjJXJGrnzniNs" int2:id="28KgtdsJ">
      <int2:state int2:type="spell" int2:value="Rejected"/>
    </int2:textHash>
    <int2:textHash int2:hashCode="nlPfVMJr3k7xB/" int2:id="Zyed6oTF">
      <int2:state int2:type="spell" int2:value="Rejected"/>
    </int2:textHash>
    <int2:textHash int2:hashCode="l7HUFFVoZ6RESh" int2:id="clDvRF45">
      <int2:state int2:type="spell" int2:value="Rejected"/>
    </int2:textHash>
    <int2:textHash int2:hashCode="LgTpPPndDPm6de" int2:id="ID5r849L">
      <int2:state int2:type="spell" int2:value="Rejected"/>
    </int2:textHash>
    <int2:textHash int2:hashCode="yN47EtbikL+81q" int2:id="Ry1Ef8GS">
      <int2:state int2:type="spell" int2:value="Rejected"/>
    </int2:textHash>
    <int2:textHash int2:hashCode="BVNez/eO9hA4cl" int2:id="IyExvVtS">
      <int2:state int2:type="spell" int2:value="Rejected"/>
    </int2:textHash>
    <int2:textHash int2:hashCode="0wrt1NlaBHEuot" int2:id="u0WaVfTM">
      <int2:state int2:type="spell" int2:value="Rejected"/>
    </int2:textHash>
    <int2:textHash int2:hashCode="MKu0KBq4ucvUke" int2:id="RIAVwn0p">
      <int2:state int2:type="spell" int2:value="Rejected"/>
    </int2:textHash>
    <int2:textHash int2:hashCode="CUsP4OMChUrxMR" int2:id="MH5oD0cm">
      <int2:state int2:type="spell" int2:value="Rejected"/>
    </int2:textHash>
    <int2:textHash int2:hashCode="Ck+Lk/qtUEAH33" int2:id="ORAelsEn">
      <int2:state int2:type="spell" int2:value="Rejected"/>
    </int2:textHash>
    <int2:bookmark int2:bookmarkName="_Int_TcksehNG" int2:invalidationBookmarkName="" int2:hashCode="hvfkN/qlp/zhXR" int2:id="TB4DuSvB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08ed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0f511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0f0d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796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8d10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2fa8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7188c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da0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E9A535"/>
    <w:rsid w:val="0194A328"/>
    <w:rsid w:val="04377A1E"/>
    <w:rsid w:val="047DC44C"/>
    <w:rsid w:val="06218835"/>
    <w:rsid w:val="06EFB9C5"/>
    <w:rsid w:val="0797B2B4"/>
    <w:rsid w:val="0B14AEF2"/>
    <w:rsid w:val="0CCE59B0"/>
    <w:rsid w:val="0CFDF048"/>
    <w:rsid w:val="0D164C9D"/>
    <w:rsid w:val="0DD47E21"/>
    <w:rsid w:val="0E37FBFF"/>
    <w:rsid w:val="0E57108F"/>
    <w:rsid w:val="0F36CD7C"/>
    <w:rsid w:val="1070FFBB"/>
    <w:rsid w:val="131505D3"/>
    <w:rsid w:val="13D72AC2"/>
    <w:rsid w:val="1878F3E7"/>
    <w:rsid w:val="19065664"/>
    <w:rsid w:val="1932E7D1"/>
    <w:rsid w:val="1C0A8D74"/>
    <w:rsid w:val="1D356351"/>
    <w:rsid w:val="1D8C6037"/>
    <w:rsid w:val="1E2CFEEB"/>
    <w:rsid w:val="1F519D22"/>
    <w:rsid w:val="1FA8A4EA"/>
    <w:rsid w:val="2007185A"/>
    <w:rsid w:val="2139CEDE"/>
    <w:rsid w:val="22B4A715"/>
    <w:rsid w:val="23F4AD25"/>
    <w:rsid w:val="23FEE4E0"/>
    <w:rsid w:val="24041749"/>
    <w:rsid w:val="247F8DCB"/>
    <w:rsid w:val="25B9D042"/>
    <w:rsid w:val="267DF07E"/>
    <w:rsid w:val="2703253B"/>
    <w:rsid w:val="274C8C29"/>
    <w:rsid w:val="2764B365"/>
    <w:rsid w:val="2A2EC576"/>
    <w:rsid w:val="2A3530C5"/>
    <w:rsid w:val="2A3D59E4"/>
    <w:rsid w:val="2ABB0C46"/>
    <w:rsid w:val="2AE2D83F"/>
    <w:rsid w:val="2B3D0495"/>
    <w:rsid w:val="2C2D9C29"/>
    <w:rsid w:val="2C9C22EF"/>
    <w:rsid w:val="2CD8B002"/>
    <w:rsid w:val="2D784BC3"/>
    <w:rsid w:val="2DEBD76C"/>
    <w:rsid w:val="2EFA6DF6"/>
    <w:rsid w:val="2F189E6B"/>
    <w:rsid w:val="2FF00E24"/>
    <w:rsid w:val="303073F2"/>
    <w:rsid w:val="31DE6220"/>
    <w:rsid w:val="33F7035F"/>
    <w:rsid w:val="340BD6A7"/>
    <w:rsid w:val="35CFC3EA"/>
    <w:rsid w:val="35E9A535"/>
    <w:rsid w:val="37A281CE"/>
    <w:rsid w:val="37A8C774"/>
    <w:rsid w:val="37EFC76C"/>
    <w:rsid w:val="38E000A6"/>
    <w:rsid w:val="3AB78A91"/>
    <w:rsid w:val="3AE13D99"/>
    <w:rsid w:val="3BB95BDE"/>
    <w:rsid w:val="3C1068B2"/>
    <w:rsid w:val="3C790FE5"/>
    <w:rsid w:val="3DA0F43E"/>
    <w:rsid w:val="3F364CD2"/>
    <w:rsid w:val="3FA90B50"/>
    <w:rsid w:val="3FB3A8BB"/>
    <w:rsid w:val="4169D161"/>
    <w:rsid w:val="41DBCBEE"/>
    <w:rsid w:val="420C32B2"/>
    <w:rsid w:val="42382651"/>
    <w:rsid w:val="424B8666"/>
    <w:rsid w:val="43113DBC"/>
    <w:rsid w:val="43C90870"/>
    <w:rsid w:val="445654A8"/>
    <w:rsid w:val="453CB1BC"/>
    <w:rsid w:val="45706F7A"/>
    <w:rsid w:val="4618EDFB"/>
    <w:rsid w:val="4668A8A2"/>
    <w:rsid w:val="467C54FB"/>
    <w:rsid w:val="46B9EAC9"/>
    <w:rsid w:val="485B0B5D"/>
    <w:rsid w:val="48A928B4"/>
    <w:rsid w:val="49CF9ECF"/>
    <w:rsid w:val="4B292B9C"/>
    <w:rsid w:val="4C324726"/>
    <w:rsid w:val="4CE4D430"/>
    <w:rsid w:val="4CFC3945"/>
    <w:rsid w:val="4E358789"/>
    <w:rsid w:val="510E5031"/>
    <w:rsid w:val="5118A1B6"/>
    <w:rsid w:val="5154D1D1"/>
    <w:rsid w:val="51D92762"/>
    <w:rsid w:val="53337DDB"/>
    <w:rsid w:val="545F5FE8"/>
    <w:rsid w:val="54688597"/>
    <w:rsid w:val="54F1B60B"/>
    <w:rsid w:val="554C7231"/>
    <w:rsid w:val="57889DF1"/>
    <w:rsid w:val="58A0F352"/>
    <w:rsid w:val="5913BB69"/>
    <w:rsid w:val="5A626058"/>
    <w:rsid w:val="5A78FD73"/>
    <w:rsid w:val="5A974E60"/>
    <w:rsid w:val="5AB7737B"/>
    <w:rsid w:val="5ABFD45B"/>
    <w:rsid w:val="5B6C6925"/>
    <w:rsid w:val="5BCC052D"/>
    <w:rsid w:val="5C224842"/>
    <w:rsid w:val="5CE0841D"/>
    <w:rsid w:val="5D753AF9"/>
    <w:rsid w:val="5DAA13B4"/>
    <w:rsid w:val="5DF99D69"/>
    <w:rsid w:val="5FAD5AEC"/>
    <w:rsid w:val="6455BEF5"/>
    <w:rsid w:val="64921CC4"/>
    <w:rsid w:val="67186895"/>
    <w:rsid w:val="675FC2E5"/>
    <w:rsid w:val="67680AB2"/>
    <w:rsid w:val="67BB248E"/>
    <w:rsid w:val="67C87D00"/>
    <w:rsid w:val="6838ED50"/>
    <w:rsid w:val="6AD8FC3D"/>
    <w:rsid w:val="6B3D1162"/>
    <w:rsid w:val="6CEA29F7"/>
    <w:rsid w:val="6DF8AD52"/>
    <w:rsid w:val="6EB1B96A"/>
    <w:rsid w:val="6F0D53C3"/>
    <w:rsid w:val="6F1AEF30"/>
    <w:rsid w:val="6FD058D5"/>
    <w:rsid w:val="7019136A"/>
    <w:rsid w:val="71AB642C"/>
    <w:rsid w:val="71F010A9"/>
    <w:rsid w:val="72523CAB"/>
    <w:rsid w:val="73A1D953"/>
    <w:rsid w:val="758E8A9E"/>
    <w:rsid w:val="75C6AA4B"/>
    <w:rsid w:val="76E1B962"/>
    <w:rsid w:val="77D76A4E"/>
    <w:rsid w:val="77E5B870"/>
    <w:rsid w:val="781099BD"/>
    <w:rsid w:val="78A425E2"/>
    <w:rsid w:val="78A6058C"/>
    <w:rsid w:val="78AC2F8A"/>
    <w:rsid w:val="794F578A"/>
    <w:rsid w:val="796471A0"/>
    <w:rsid w:val="79669512"/>
    <w:rsid w:val="79AD9ADC"/>
    <w:rsid w:val="7A3A7F2A"/>
    <w:rsid w:val="7A6CC814"/>
    <w:rsid w:val="7B147EF8"/>
    <w:rsid w:val="7B1C776A"/>
    <w:rsid w:val="7F10B526"/>
    <w:rsid w:val="7F68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A535"/>
  <w15:chartTrackingRefBased/>
  <w15:docId w15:val="{949CC904-FE56-45CA-9811-92F381D1A8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621883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microsoft.com/office/2020/10/relationships/intelligence" Target="/word/intelligence2.xml" Id="R93a707da064b48eb" /><Relationship Type="http://schemas.openxmlformats.org/officeDocument/2006/relationships/numbering" Target="/word/numbering.xml" Id="Re1733bd67b1a4e0f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74FFFB085FA489D6936527C9BBD05" ma:contentTypeVersion="21" ma:contentTypeDescription="Create a new document." ma:contentTypeScope="" ma:versionID="8883d19252eca7bc031bc6100e54c959">
  <xsd:schema xmlns:xsd="http://www.w3.org/2001/XMLSchema" xmlns:xs="http://www.w3.org/2001/XMLSchema" xmlns:p="http://schemas.microsoft.com/office/2006/metadata/properties" xmlns:ns2="c5f984e0-cc2c-4e63-801a-689bd093a20a" xmlns:ns3="73b846a4-75ee-45ea-bc6e-7303babe2df8" targetNamespace="http://schemas.microsoft.com/office/2006/metadata/properties" ma:root="true" ma:fieldsID="ec9aad63126f119936fa70d18058cba1" ns2:_="" ns3:_="">
    <xsd:import namespace="c5f984e0-cc2c-4e63-801a-689bd093a20a"/>
    <xsd:import namespace="73b846a4-75ee-45ea-bc6e-7303babe2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84e0-cc2c-4e63-801a-689bd093a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31437-3c8e-4386-9fdb-99c687216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46a4-75ee-45ea-bc6e-7303babe2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fb2d7b-a614-472c-8e83-92d4e371eb26}" ma:internalName="TaxCatchAll" ma:showField="CatchAllData" ma:web="73b846a4-75ee-45ea-bc6e-7303babe2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984e0-cc2c-4e63-801a-689bd093a20a">
      <Terms xmlns="http://schemas.microsoft.com/office/infopath/2007/PartnerControls"/>
    </lcf76f155ced4ddcb4097134ff3c332f>
    <TaxCatchAll xmlns="73b846a4-75ee-45ea-bc6e-7303babe2df8" xsi:nil="true"/>
  </documentManagement>
</p:properties>
</file>

<file path=customXml/itemProps1.xml><?xml version="1.0" encoding="utf-8"?>
<ds:datastoreItem xmlns:ds="http://schemas.openxmlformats.org/officeDocument/2006/customXml" ds:itemID="{C44CC6B2-4048-4E59-BF8B-E53DDF717218}"/>
</file>

<file path=customXml/itemProps2.xml><?xml version="1.0" encoding="utf-8"?>
<ds:datastoreItem xmlns:ds="http://schemas.openxmlformats.org/officeDocument/2006/customXml" ds:itemID="{06FEFA5D-8963-47EA-BE4F-103D90CE4AC8}"/>
</file>

<file path=customXml/itemProps3.xml><?xml version="1.0" encoding="utf-8"?>
<ds:datastoreItem xmlns:ds="http://schemas.openxmlformats.org/officeDocument/2006/customXml" ds:itemID="{3919CB17-C3A8-410E-8A18-8B5978D85E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Nuria Garcia Palazon</dc:creator>
  <keywords/>
  <dc:description/>
  <lastModifiedBy>Guest User</lastModifiedBy>
  <revision>6</revision>
  <dcterms:created xsi:type="dcterms:W3CDTF">2025-10-10T12:12:54.0000000Z</dcterms:created>
  <dcterms:modified xsi:type="dcterms:W3CDTF">2025-10-31T14:55:46.1382635Z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0x01010030D74FFFB085FA489D6936527C9BBD05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